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451.xml.htm"/>
      <w:bookmarkStart w:id="1" w:name="kswkform4_17900214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Baker Christopher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3040 POST OAK BOULEVARD, 15TH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KLX Energy Services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KLXE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151,009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605,735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Basic Subscription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38,870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151,009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415,856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by the exercise of rights held by the Reporting Person at the Subscription Price offered by the Company in its August 21, 2026 Equity Rights Offering.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Chief Executive Officer and Director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Max L. Bouthillette,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4015" TargetMode="External"/><Relationship Id="rId5" Type="http://schemas.openxmlformats.org/officeDocument/2006/relationships/hyperlink" Target="http://www.sec.gov/cgi-bin/browse-edgar?action=getcompany&amp;CIK=00017388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3389</Characters>
  <CharactersWithSpaces>3928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